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8" w:rsidRDefault="000771B7">
      <w:pPr>
        <w:pStyle w:val="Didefault"/>
        <w:spacing w:before="0" w:after="240" w:line="240" w:lineRule="auto"/>
        <w:jc w:val="center"/>
        <w:rPr>
          <w:rFonts w:ascii="Times Roman" w:eastAsia="Times Roman" w:hAnsi="Times Roman" w:cs="Times Roman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Roman" w:hAnsi="Times Roman"/>
          <w:b/>
          <w:bCs/>
          <w:sz w:val="32"/>
          <w:szCs w:val="32"/>
          <w:shd w:val="clear" w:color="auto" w:fill="FFFFFF"/>
        </w:rPr>
        <w:t>LICEO DELLE SCIENZE UMANE</w:t>
      </w:r>
    </w:p>
    <w:p w:rsidR="009F14A8" w:rsidRDefault="000771B7">
      <w:pPr>
        <w:pStyle w:val="Didefault"/>
        <w:spacing w:before="0" w:after="240" w:line="240" w:lineRule="auto"/>
        <w:jc w:val="center"/>
        <w:rPr>
          <w:rFonts w:ascii="Times Roman" w:eastAsia="Times Roman" w:hAnsi="Times Roman" w:cs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FFFFF"/>
          <w:lang w:val="it-IT"/>
        </w:rPr>
        <w:t xml:space="preserve">ad opzione </w:t>
      </w:r>
      <w:r>
        <w:rPr>
          <w:rFonts w:ascii="Times Roman" w:hAnsi="Times Roman"/>
          <w:b/>
          <w:bCs/>
          <w:sz w:val="32"/>
          <w:szCs w:val="32"/>
          <w:shd w:val="clear" w:color="auto" w:fill="FFFFFF"/>
          <w:lang w:val="it-IT"/>
        </w:rPr>
        <w:t xml:space="preserve">Economico - Sociale </w:t>
      </w:r>
    </w:p>
    <w:p w:rsidR="009F14A8" w:rsidRDefault="000771B7">
      <w:pPr>
        <w:pStyle w:val="Didefault"/>
        <w:spacing w:before="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Anno scolastico 202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/202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</w:t>
      </w:r>
    </w:p>
    <w:p w:rsidR="009F14A8" w:rsidRDefault="000771B7">
      <w:pPr>
        <w:pStyle w:val="Didefault"/>
        <w:spacing w:before="0" w:after="240" w:line="240" w:lineRule="auto"/>
        <w:jc w:val="center"/>
        <w:rPr>
          <w:rFonts w:ascii="Times Roman" w:eastAsia="Times Roman" w:hAnsi="Times Roman" w:cs="Times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P</w:t>
      </w:r>
      <w:proofErr w:type="spellStart"/>
      <w:r>
        <w:rPr>
          <w:rFonts w:ascii="Times New Roman" w:hAnsi="Times New Roman"/>
          <w:b/>
          <w:bCs/>
          <w:sz w:val="32"/>
          <w:szCs w:val="32"/>
          <w:shd w:val="clear" w:color="auto" w:fill="FFFFFF"/>
          <w:lang w:val="en-US"/>
        </w:rPr>
        <w:t>rogramma</w:t>
      </w:r>
      <w:proofErr w:type="spellEnd"/>
      <w:r>
        <w:rPr>
          <w:rFonts w:ascii="Times New Roman" w:hAnsi="Times New Roman"/>
          <w:b/>
          <w:bCs/>
          <w:sz w:val="32"/>
          <w:szCs w:val="32"/>
          <w:shd w:val="clear" w:color="auto" w:fill="FFFFFF"/>
          <w:lang w:val="it-IT"/>
        </w:rPr>
        <w:t xml:space="preserve"> Lingua e Cultura </w:t>
      </w:r>
      <w:proofErr w:type="spellStart"/>
      <w:r>
        <w:rPr>
          <w:rFonts w:ascii="Times New Roman" w:hAnsi="Times New Roman"/>
          <w:b/>
          <w:bCs/>
          <w:sz w:val="32"/>
          <w:szCs w:val="32"/>
          <w:shd w:val="clear" w:color="auto" w:fill="FFFFFF"/>
          <w:lang w:val="en-US"/>
        </w:rPr>
        <w:t>Inglese</w:t>
      </w:r>
      <w:proofErr w:type="spellEnd"/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</w:p>
    <w:p w:rsidR="009F14A8" w:rsidRDefault="000771B7">
      <w:pPr>
        <w:pStyle w:val="Didefault"/>
        <w:spacing w:before="0" w:after="240" w:line="240" w:lineRule="auto"/>
        <w:jc w:val="center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  <w:lang w:val="it-IT"/>
        </w:rPr>
        <w:t xml:space="preserve">Svolto nella classe </w:t>
      </w:r>
      <w:r>
        <w:rPr>
          <w:rFonts w:ascii="Times Roman" w:hAnsi="Times Roman"/>
          <w:b/>
          <w:bCs/>
          <w:sz w:val="32"/>
          <w:szCs w:val="32"/>
          <w:shd w:val="clear" w:color="auto" w:fill="FFFFFF"/>
          <w:lang w:val="en-US"/>
        </w:rPr>
        <w:t>5</w:t>
      </w:r>
      <w:r>
        <w:rPr>
          <w:rFonts w:ascii="Times Roman" w:hAnsi="Times Roman"/>
          <w:b/>
          <w:bCs/>
          <w:sz w:val="32"/>
          <w:szCs w:val="32"/>
          <w:shd w:val="clear" w:color="auto" w:fill="FFFFFF"/>
          <w:lang w:val="pt-PT"/>
        </w:rPr>
        <w:t xml:space="preserve">sez. A </w:t>
      </w:r>
    </w:p>
    <w:p w:rsidR="009F14A8" w:rsidRDefault="009F14A8">
      <w:pPr>
        <w:pStyle w:val="CorpoA"/>
        <w:rPr>
          <w:rFonts w:ascii="Times Roman" w:eastAsia="Times Roman" w:hAnsi="Times Roman" w:cs="Times Roman"/>
          <w:sz w:val="24"/>
          <w:szCs w:val="24"/>
        </w:rPr>
      </w:pPr>
    </w:p>
    <w:p w:rsidR="009F14A8" w:rsidRDefault="000771B7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it-IT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 xml:space="preserve">Docente: Prof. Pandolfo Francesco </w:t>
      </w:r>
    </w:p>
    <w:p w:rsidR="009F14A8" w:rsidRDefault="000771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Testo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A.Martelli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I. </w:t>
      </w: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Bruschi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I. Nigeria, E. </w:t>
      </w: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Armellino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proofErr w:type="spellStart"/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LitHUB</w:t>
      </w:r>
      <w:proofErr w:type="spellEnd"/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From the origins to the</w:t>
      </w:r>
    </w:p>
    <w:p w:rsidR="009F14A8" w:rsidRDefault="000771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Romantic</w:t>
      </w:r>
      <w:proofErr w:type="spellEnd"/>
      <w:r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Age, Vol. 1 - 2021 </w:t>
      </w:r>
      <w:r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r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Rizzoli</w:t>
      </w:r>
    </w:p>
    <w:p w:rsidR="009F14A8" w:rsidRDefault="009F1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9F14A8" w:rsidRDefault="000771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Contenuti :</w:t>
      </w:r>
    </w:p>
    <w:p w:rsidR="009F14A8" w:rsidRDefault="009F14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9F14A8" w:rsidRDefault="009F1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2" w:hanging="12"/>
        <w:rPr>
          <w:rFonts w:eastAsia="Times New Roman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9F14A8" w:rsidRDefault="000771B7">
      <w:pPr>
        <w:numPr>
          <w:ilvl w:val="0"/>
          <w:numId w:val="2"/>
        </w:numPr>
        <w:spacing w:line="288" w:lineRule="auto"/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The Romantic Age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: pp. 242-243</w:t>
      </w:r>
      <w:r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1.1 </w:t>
      </w:r>
      <w:r>
        <w:rPr>
          <w:rFonts w:cs="Arial Unicode MS"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The Age of Revolutions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, The American Revolutio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n: pp 244-246</w:t>
      </w:r>
      <w:r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1.2 </w:t>
      </w:r>
      <w:r>
        <w:rPr>
          <w:rFonts w:cs="Arial Unicode MS"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The French Revolution: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pag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. 246</w:t>
      </w:r>
      <w:r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1.3 </w:t>
      </w:r>
      <w:r>
        <w:rPr>
          <w:rFonts w:cs="Arial Unicode MS"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The Industrial Revolution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: pp 247-249</w:t>
      </w:r>
      <w:r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1.4 </w:t>
      </w:r>
      <w:r>
        <w:rPr>
          <w:rFonts w:cs="Arial Unicode MS"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The Romantic Spirit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: pp.250- 254 (features of Romantic thought, Romantic poetry, R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omantic prose)</w:t>
      </w:r>
      <w:r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1.5 </w:t>
      </w:r>
      <w:r>
        <w:rPr>
          <w:rFonts w:cs="Arial Unicode MS"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William Blake: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pp. 259-260/265 (Biography, themes and style, </w:t>
      </w:r>
      <w:r>
        <w:rPr>
          <w:rFonts w:cs="Arial Unicode MS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cs="Arial Unicode MS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London</w:t>
      </w:r>
      <w:r>
        <w:rPr>
          <w:rFonts w:cs="Arial Unicode MS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1.6 </w:t>
      </w:r>
      <w:r>
        <w:rPr>
          <w:rFonts w:cs="Arial Unicode MS"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William Wordsworth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pp.267-268/272 ( Biography, themes and style, 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cs="Arial Unicode MS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I wandered lonely as a cloud/Daffodils</w:t>
      </w:r>
      <w:r>
        <w:rPr>
          <w:rFonts w:cs="Arial Unicode MS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1.7 </w:t>
      </w:r>
      <w:r>
        <w:rPr>
          <w:rFonts w:cs="Arial Unicode MS"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S.T. Coleridge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pp. 276-279 (Biography, 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themes and style, 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cs="Arial Unicode MS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The Rime of the Ancient Mariner</w:t>
      </w:r>
      <w:r>
        <w:rPr>
          <w:rFonts w:cs="Arial Unicode MS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1.8 </w:t>
      </w:r>
      <w:r>
        <w:rPr>
          <w:rFonts w:cs="Arial Unicode MS"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G.G. Byron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: pp. 283-284 (</w:t>
      </w: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accenni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su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Biography, themes and style)</w:t>
      </w:r>
      <w:r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1.9 </w:t>
      </w:r>
      <w:r>
        <w:rPr>
          <w:rFonts w:cs="Arial Unicode MS"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P.B. Shelley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pp.292-295 (Biography, themes and 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style, 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cs="Arial Unicode MS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Ode to the west Wind</w:t>
      </w:r>
      <w:r>
        <w:rPr>
          <w:rFonts w:cs="Arial Unicode MS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1.10 </w:t>
      </w:r>
      <w:r>
        <w:rPr>
          <w:rFonts w:cs="Arial Unicode MS"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Jane Austen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pp. 305-307 (Biography, themes and style, 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cs="Arial Unicode MS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Pride and Prejudice</w:t>
      </w:r>
      <w:r>
        <w:rPr>
          <w:rFonts w:cs="Arial Unicode MS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1.11 Mary Shelley: pp. 312-313 (Biography, themes and style, 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cs="Arial Unicode MS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Frankenstein, or the modern Prometheus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9F14A8" w:rsidRDefault="009F1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2" w:hanging="12"/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9F14A8" w:rsidRDefault="009F1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2" w:hanging="12"/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9F14A8" w:rsidRDefault="009F1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12" w:hanging="12"/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9F14A8" w:rsidRDefault="000771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>Testo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A.Martelli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I. </w:t>
      </w: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Bruschi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I. Nigeria, E. </w:t>
      </w: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Armellino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proofErr w:type="spellStart"/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LitHUB</w:t>
      </w:r>
      <w:proofErr w:type="spellEnd"/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From the Victorian Age to the New </w:t>
      </w:r>
      <w:proofErr w:type="spellStart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Millenium</w:t>
      </w:r>
      <w:proofErr w:type="spellEnd"/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Vol. 2 - 2021 </w:t>
      </w:r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Rizzoli</w:t>
      </w:r>
      <w:r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9F14A8" w:rsidRDefault="000771B7">
      <w:pPr>
        <w:numPr>
          <w:ilvl w:val="0"/>
          <w:numId w:val="2"/>
        </w:numPr>
        <w:spacing w:line="288" w:lineRule="auto"/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The Victorian Age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: pp. 16-17</w:t>
      </w:r>
      <w:r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2.1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cs="Arial Unicode MS"/>
          <w:color w:val="000000"/>
          <w:sz w:val="28"/>
          <w:szCs w:val="28"/>
          <w:u w:val="single"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Queen Victoria</w:t>
      </w:r>
      <w:r>
        <w:rPr>
          <w:rFonts w:cs="Arial Unicode MS"/>
          <w:color w:val="000000"/>
          <w:sz w:val="28"/>
          <w:szCs w:val="28"/>
          <w:u w:val="single"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cs="Arial Unicode MS"/>
          <w:color w:val="000000"/>
          <w:sz w:val="28"/>
          <w:szCs w:val="28"/>
          <w:u w:val="single"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 reign</w:t>
      </w:r>
      <w:r>
        <w:rPr>
          <w:rFonts w:cs="Arial Unicode MS"/>
          <w:color w:val="000000"/>
          <w:sz w:val="28"/>
          <w:szCs w:val="28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: pp. 18-23 ( Industrial and economic development, The Great Exhibition, Social conflicts, Colonial Expansion)</w:t>
      </w:r>
      <w:r>
        <w:rPr>
          <w:rFonts w:eastAsia="Times New Roman"/>
          <w:color w:val="000000"/>
          <w:sz w:val="28"/>
          <w:szCs w:val="28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cs="Arial Unicode MS"/>
          <w:color w:val="000000"/>
          <w:sz w:val="28"/>
          <w:szCs w:val="28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2.2 </w:t>
      </w:r>
      <w:r>
        <w:rPr>
          <w:rFonts w:cs="Arial Unicode MS"/>
          <w:color w:val="000000"/>
          <w:sz w:val="28"/>
          <w:szCs w:val="28"/>
          <w:u w:val="single"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The voices of the Victorians</w:t>
      </w:r>
      <w:r>
        <w:rPr>
          <w:rFonts w:cs="Arial Unicode MS"/>
          <w:color w:val="000000"/>
          <w:sz w:val="28"/>
          <w:szCs w:val="28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: pp 24- 27 ( The age of the Novel, Victorian poetry, Aestheticism)</w:t>
      </w:r>
      <w:r>
        <w:rPr>
          <w:rFonts w:eastAsia="Times New Roman"/>
          <w:color w:val="000000"/>
          <w:sz w:val="28"/>
          <w:szCs w:val="28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cs="Arial Unicode MS"/>
          <w:color w:val="000000"/>
          <w:sz w:val="28"/>
          <w:szCs w:val="28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2.3 </w:t>
      </w:r>
      <w:r>
        <w:rPr>
          <w:rFonts w:cs="Arial Unicode MS"/>
          <w:color w:val="000000"/>
          <w:sz w:val="28"/>
          <w:szCs w:val="28"/>
          <w:u w:val="single"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Charles D</w:t>
      </w:r>
      <w:r>
        <w:rPr>
          <w:rFonts w:cs="Arial Unicode MS"/>
          <w:color w:val="000000"/>
          <w:sz w:val="28"/>
          <w:szCs w:val="28"/>
          <w:u w:val="single"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ickens</w:t>
      </w:r>
      <w:r>
        <w:rPr>
          <w:rFonts w:cs="Arial Unicode MS"/>
          <w:color w:val="000000"/>
          <w:sz w:val="28"/>
          <w:szCs w:val="28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: pp. 33-36 (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Biography, themes and style, 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cs="Arial Unicode MS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Oliver Twist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2.4 </w:t>
      </w:r>
      <w:proofErr w:type="spellStart"/>
      <w:r>
        <w:rPr>
          <w:rFonts w:cs="Arial Unicode MS"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R.L.Stevenson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: pp. 74-</w:t>
      </w:r>
      <w:r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3731895</wp:posOffset>
                </wp:positionH>
                <wp:positionV relativeFrom="page">
                  <wp:posOffset>6827519</wp:posOffset>
                </wp:positionV>
                <wp:extent cx="3058161" cy="228600"/>
                <wp:effectExtent l="0" t="0" r="0" b="0"/>
                <wp:wrapSquare wrapText="bothSides" distT="152400" distB="152400" distL="152400" distR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161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889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89"/>
                            </w:tblGrid>
                            <w:tr w:rsidR="009F14A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90"/>
                              </w:trPr>
                              <w:tc>
                                <w:tcPr>
                                  <w:tcW w:w="48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9F14A8" w:rsidRDefault="000771B7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u w:color="000000"/>
                                      <w:lang w:val="it-I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Il Docente</w:t>
                                  </w:r>
                                </w:p>
                                <w:p w:rsidR="009F14A8" w:rsidRDefault="000771B7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cs="Arial Unicode MS"/>
                                      <w:color w:val="000000"/>
                                      <w:u w:color="000000"/>
                                      <w:lang w:val="it-I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Prof. </w:t>
                                  </w:r>
                                  <w:r>
                                    <w:rPr>
                                      <w:rFonts w:cs="Arial Unicode MS"/>
                                      <w:color w:val="000000"/>
                                      <w:u w:color="000000"/>
                                      <w:lang w:val="it-IT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……………………</w:t>
                                  </w:r>
                                </w:p>
                              </w:tc>
                            </w:tr>
                          </w:tbl>
                          <w:p w:rsidR="00000000" w:rsidRDefault="000771B7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293.85pt;margin-top:537.6pt;width:240.8pt;height:18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4889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89"/>
                      </w:tblGrid>
                      <w:tr w:rsidR="009F14A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90"/>
                        </w:trPr>
                        <w:tc>
                          <w:tcPr>
                            <w:tcW w:w="48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9F14A8" w:rsidRDefault="000771B7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center"/>
                              <w:rPr>
                                <w:rFonts w:eastAsia="Times New Roman"/>
                                <w:color w:val="000000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 Unicode MS"/>
                                <w:color w:val="000000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 Docente</w:t>
                            </w:r>
                          </w:p>
                          <w:p w:rsidR="009F14A8" w:rsidRDefault="000771B7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center"/>
                            </w:pPr>
                            <w:r>
                              <w:rPr>
                                <w:rFonts w:cs="Arial Unicode MS"/>
                                <w:color w:val="000000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Prof. </w:t>
                            </w:r>
                            <w:r>
                              <w:rPr>
                                <w:rFonts w:cs="Arial Unicode MS"/>
                                <w:color w:val="000000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</w:t>
                            </w:r>
                          </w:p>
                        </w:tc>
                      </w:tr>
                    </w:tbl>
                    <w:p w:rsidR="00000000" w:rsidRDefault="000771B7"/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75 </w:t>
      </w:r>
      <w:r>
        <w:rPr>
          <w:rFonts w:cs="Arial Unicode MS"/>
          <w:color w:val="000000"/>
          <w:sz w:val="28"/>
          <w:szCs w:val="28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(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Biography, themes and style, 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cs="Arial Unicode MS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The Strange case of Dr. Jekyll and Mr. Hyde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2.4 </w:t>
      </w:r>
      <w:r>
        <w:rPr>
          <w:rFonts w:cs="Arial Unicode MS"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Oscar Wilde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pp. 79-80 </w:t>
      </w:r>
      <w:r>
        <w:rPr>
          <w:rFonts w:cs="Arial Unicode MS"/>
          <w:color w:val="000000"/>
          <w:sz w:val="28"/>
          <w:szCs w:val="28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(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Biography, themes and style, 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cs="Arial Unicode MS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The Picture of Dorian Gray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2.5 </w:t>
      </w:r>
      <w:r>
        <w:rPr>
          <w:rFonts w:cs="Arial Unicode MS"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Modernist literature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: pp. 198-200</w:t>
      </w:r>
      <w:r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2.6 Rupert Brooke: pp. 208-210 </w:t>
      </w:r>
      <w:r>
        <w:rPr>
          <w:rFonts w:cs="Arial Unicode MS"/>
          <w:color w:val="000000"/>
          <w:sz w:val="28"/>
          <w:szCs w:val="28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(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Biography, themes and style, 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cs="Arial Unicode MS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The Soldier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2.7 Wilfred Owen: pp. 212-214 </w:t>
      </w:r>
      <w:r>
        <w:rPr>
          <w:rFonts w:cs="Arial Unicode MS"/>
          <w:color w:val="000000"/>
          <w:sz w:val="28"/>
          <w:szCs w:val="28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(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Biography, themes and style, 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cs="Arial Unicode MS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Dulce et Decorum </w:t>
      </w:r>
      <w:proofErr w:type="spellStart"/>
      <w:r>
        <w:rPr>
          <w:rFonts w:cs="Arial Unicode MS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est</w:t>
      </w:r>
      <w:proofErr w:type="spellEnd"/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eastAsia="Times New Roman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2.8 James Joyce: pp. 226-227 </w:t>
      </w:r>
      <w:r>
        <w:rPr>
          <w:rFonts w:cs="Arial Unicode MS"/>
          <w:color w:val="000000"/>
          <w:sz w:val="28"/>
          <w:szCs w:val="28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spellStart"/>
      <w:r>
        <w:rPr>
          <w:rFonts w:cs="Arial Unicode MS"/>
          <w:color w:val="000000"/>
          <w:sz w:val="28"/>
          <w:szCs w:val="28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accenni</w:t>
      </w:r>
      <w:proofErr w:type="spellEnd"/>
      <w:r>
        <w:rPr>
          <w:rFonts w:cs="Arial Unicode MS"/>
          <w:color w:val="000000"/>
          <w:sz w:val="28"/>
          <w:szCs w:val="28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cs="Arial Unicode MS"/>
          <w:color w:val="000000"/>
          <w:sz w:val="28"/>
          <w:szCs w:val="28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su</w:t>
      </w:r>
      <w:proofErr w:type="spellEnd"/>
      <w:r>
        <w:rPr>
          <w:rFonts w:cs="Arial Unicode MS"/>
          <w:color w:val="000000"/>
          <w:sz w:val="28"/>
          <w:szCs w:val="28"/>
          <w:u w:color="00000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Biography, themes and style, stream </w:t>
      </w:r>
      <w:r>
        <w:rPr>
          <w:rFonts w:cs="Arial Unicode MS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of consciousness/interior monologue)</w:t>
      </w:r>
      <w:r>
        <w:rPr>
          <w:rFonts w:eastAsia="Times New Roman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9F14A8" w:rsidRDefault="009F1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/>
          <w:color w:val="000000"/>
          <w:sz w:val="32"/>
          <w:szCs w:val="3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9F14A8" w:rsidRDefault="009F1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/>
          <w:color w:val="000000"/>
          <w:sz w:val="32"/>
          <w:szCs w:val="3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9F14A8" w:rsidRDefault="009F1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/>
          <w:color w:val="000000"/>
          <w:sz w:val="32"/>
          <w:szCs w:val="3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9F14A8" w:rsidRDefault="009F1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Times New Roman"/>
          <w:color w:val="000000"/>
          <w:sz w:val="32"/>
          <w:szCs w:val="3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9F14A8" w:rsidRDefault="000771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Palermo:  2</w:t>
      </w:r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8</w:t>
      </w:r>
      <w:r>
        <w:rPr>
          <w:rFonts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/05/202</w:t>
      </w:r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5</w:t>
      </w:r>
    </w:p>
    <w:p w:rsidR="009F14A8" w:rsidRDefault="009F1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9F14A8" w:rsidRDefault="009F1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9F14A8" w:rsidRDefault="009F1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sectPr w:rsidR="009F14A8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B7" w:rsidRDefault="000771B7">
      <w:r>
        <w:separator/>
      </w:r>
    </w:p>
  </w:endnote>
  <w:endnote w:type="continuationSeparator" w:id="0">
    <w:p w:rsidR="000771B7" w:rsidRDefault="0007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4A8" w:rsidRDefault="009F14A8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B7" w:rsidRDefault="000771B7">
      <w:r>
        <w:separator/>
      </w:r>
    </w:p>
  </w:footnote>
  <w:footnote w:type="continuationSeparator" w:id="0">
    <w:p w:rsidR="000771B7" w:rsidRDefault="00077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4A8" w:rsidRDefault="009F14A8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67367"/>
    <w:multiLevelType w:val="multilevel"/>
    <w:tmpl w:val="370E8CF6"/>
    <w:styleLink w:val="Stileimportato1"/>
    <w:lvl w:ilvl="0">
      <w:start w:val="1"/>
      <w:numFmt w:val="decimal"/>
      <w:lvlText w:val="%1.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78464F8"/>
    <w:multiLevelType w:val="multilevel"/>
    <w:tmpl w:val="370E8CF6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14A8"/>
    <w:rsid w:val="000771B7"/>
    <w:rsid w:val="009F14A8"/>
    <w:rsid w:val="00B8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dcterms:created xsi:type="dcterms:W3CDTF">2025-05-29T08:51:00Z</dcterms:created>
  <dcterms:modified xsi:type="dcterms:W3CDTF">2025-05-29T08:51:00Z</dcterms:modified>
</cp:coreProperties>
</file>