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ISTITUTO SALESIANO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sz w:val="32"/>
          <w:szCs w:val="32"/>
          <w:rtl w:val="0"/>
          <w:lang w:val="it-IT"/>
        </w:rPr>
        <w:t>DON BOSCO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</w:p>
    <w:p>
      <w:pPr>
        <w:pStyle w:val="Normale"/>
        <w:spacing w:after="0" w:line="240" w:lineRule="auto"/>
        <w:jc w:val="center"/>
        <w:rPr>
          <w:rFonts w:ascii="Matura MT Script Capitals" w:cs="Matura MT Script Capitals" w:hAnsi="Matura MT Script Capitals" w:eastAsia="Matura MT Script Capitals"/>
          <w:sz w:val="32"/>
          <w:szCs w:val="32"/>
        </w:rPr>
      </w:pPr>
      <w:r>
        <w:rPr>
          <w:rFonts w:ascii="Matura MT Script Capitals" w:cs="Matura MT Script Capitals" w:hAnsi="Matura MT Script Capitals" w:eastAsia="Matura MT Script Capitals"/>
          <w:sz w:val="32"/>
          <w:szCs w:val="32"/>
          <w:rtl w:val="0"/>
          <w:lang w:val="it-IT"/>
        </w:rPr>
        <w:t>Villa Ranchibile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Via Libert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à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, 199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90143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>PALERMO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LICEO SCIENTIFICO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Anno scolastico 202</w:t>
      </w:r>
      <w:r>
        <w:rPr>
          <w:rFonts w:ascii="Times New Roman" w:hAnsi="Times New Roman"/>
          <w:sz w:val="24"/>
          <w:szCs w:val="24"/>
          <w:rtl w:val="0"/>
          <w:lang w:val="en-US"/>
        </w:rPr>
        <w:t>4</w:t>
      </w:r>
      <w:r>
        <w:rPr>
          <w:rFonts w:ascii="Times New Roman" w:hAnsi="Times New Roman"/>
          <w:sz w:val="24"/>
          <w:szCs w:val="24"/>
          <w:rtl w:val="0"/>
          <w:lang w:val="it-IT"/>
        </w:rPr>
        <w:t>/202</w:t>
      </w:r>
      <w:r>
        <w:rPr>
          <w:rFonts w:ascii="Times New Roman" w:hAnsi="Times New Roman"/>
          <w:sz w:val="24"/>
          <w:szCs w:val="24"/>
          <w:rtl w:val="0"/>
          <w:lang w:val="en-US"/>
        </w:rPr>
        <w:t>5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PROGRAMMA DI INGLESE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Svolto nella classe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2</w:t>
      </w:r>
      <w:r>
        <w:rPr>
          <w:rFonts w:ascii="Times New Roman" w:hAnsi="Times New Roman"/>
          <w:b w:val="1"/>
          <w:bCs w:val="1"/>
          <w:position w:val="20"/>
          <w:sz w:val="24"/>
          <w:szCs w:val="24"/>
          <w:rtl w:val="0"/>
          <w:lang w:val="it-IT"/>
        </w:rPr>
        <w:t xml:space="preserve">a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sez.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B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Docente: Prof. Pandolfo Francesco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Testo:  </w:t>
      </w:r>
      <w:r>
        <w:rPr>
          <w:rFonts w:ascii="Times New Roman" w:hAnsi="Times New Roman"/>
          <w:sz w:val="24"/>
          <w:szCs w:val="24"/>
          <w:rtl w:val="0"/>
          <w:lang w:val="en-US"/>
        </w:rPr>
        <w:t>Elisabeth Sharman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-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Identity B1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to B1+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/ </w:t>
      </w:r>
      <w:r>
        <w:rPr>
          <w:rFonts w:ascii="Times New Roman" w:hAnsi="Times New Roman"/>
          <w:sz w:val="24"/>
          <w:szCs w:val="24"/>
          <w:rtl w:val="0"/>
          <w:lang w:val="it-IT"/>
        </w:rPr>
        <w:t>2020/ Oxford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Contenuti</w:t>
      </w:r>
      <w:r>
        <w:rPr>
          <w:rFonts w:ascii="Times New Roman" w:hAnsi="Times New Roman"/>
          <w:sz w:val="24"/>
          <w:szCs w:val="24"/>
          <w:rtl w:val="0"/>
          <w:lang w:val="en-US"/>
        </w:rPr>
        <w:t>, abilit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e competenze linguistiche: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 housework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 rules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 obligation and prohibition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 relationship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 duration and ongoing situations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Talk about films, facts and past habits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the body and health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have something done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the environment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ongoing and recent actions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Speculate and make deductions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</w:rPr>
        <w:t xml:space="preserve">Talk </w:t>
      </w:r>
      <w:r>
        <w:rPr>
          <w:rFonts w:ascii="Times New Roman" w:hAnsi="Times New Roman"/>
          <w:rtl w:val="0"/>
          <w:lang w:val="en-US"/>
        </w:rPr>
        <w:t xml:space="preserve">about holidays and travelling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hypothetical situations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past ability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crime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historical events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- Check or confirm information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money and spending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news and events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technology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imaginary past situations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/>
          <w:rtl w:val="0"/>
          <w:lang w:val="en-US"/>
        </w:rPr>
        <w:t>Talk about</w:t>
      </w:r>
      <w:r>
        <w:rPr>
          <w:rFonts w:ascii="Times New Roman" w:hAnsi="Times New Roman"/>
          <w:rtl w:val="0"/>
          <w:lang w:val="en-US"/>
        </w:rPr>
        <w:t xml:space="preserve"> regrets and past mistakes</w:t>
      </w:r>
    </w:p>
    <w:p>
      <w:pPr>
        <w:pStyle w:val="Paragrafo elenco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Grammatica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May, might, will: </w:t>
      </w:r>
      <w:r>
        <w:rPr>
          <w:rFonts w:ascii="Times New Roman" w:hAnsi="Times New Roman"/>
          <w:rtl w:val="0"/>
          <w:lang w:val="en-US"/>
        </w:rPr>
        <w:t>degrees of certainty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Defining relative clauses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Have to, be allowed to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Must, mustn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>t, mustn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>t vs not have to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Reflexive pronouns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Passive: Present simple and Past simple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it-IT"/>
        </w:rPr>
        <w:t>Passive: interrogative form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Helvetica" w:hAnsi="Helvetica"/>
          <w:i w:val="0"/>
          <w:iCs w:val="0"/>
          <w:rtl w:val="0"/>
          <w:lang w:val="ru-RU"/>
        </w:rPr>
        <w:t xml:space="preserve">- </w:t>
      </w:r>
      <w:r>
        <w:rPr>
          <w:rFonts w:ascii="Times New Roman" w:hAnsi="Times New Roman"/>
          <w:i w:val="1"/>
          <w:iCs w:val="1"/>
          <w:rtl w:val="0"/>
          <w:lang w:val="en-US"/>
        </w:rPr>
        <w:t>used to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Helvetica" w:hAnsi="Helvetica"/>
          <w:rtl w:val="0"/>
          <w:lang w:val="ru-RU"/>
        </w:rPr>
        <w:t xml:space="preserve">- </w:t>
      </w:r>
      <w:r>
        <w:rPr>
          <w:rFonts w:ascii="Times New Roman" w:hAnsi="Times New Roman"/>
          <w:rtl w:val="0"/>
          <w:lang w:val="en-US"/>
        </w:rPr>
        <w:t>-ed or -ing adjectives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rtl w:val="0"/>
          <w:lang w:val="en-US"/>
        </w:rPr>
        <w:t>have/get something done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should/shouldn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Present perfect vs Present Perfect continuous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Modals of deduction: present/past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Second Conditional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Wish + past simple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could, was/were able to, managed to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Past Perfect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Question tags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Third Conditional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Wish + past perfect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Should have/shouldn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have</w:t>
      </w: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  <w:lang w:val="en-US"/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Palermo:  2</w:t>
      </w:r>
      <w:r>
        <w:rPr>
          <w:rFonts w:ascii="Times New Roman" w:hAnsi="Times New Roman"/>
          <w:sz w:val="24"/>
          <w:szCs w:val="24"/>
          <w:rtl w:val="0"/>
          <w:lang w:val="en-US"/>
        </w:rPr>
        <w:t>8</w:t>
      </w:r>
      <w:r>
        <w:rPr>
          <w:rFonts w:ascii="Times New Roman" w:hAnsi="Times New Roman"/>
          <w:sz w:val="24"/>
          <w:szCs w:val="24"/>
          <w:rtl w:val="0"/>
          <w:lang w:val="it-IT"/>
        </w:rPr>
        <w:t>/05/202</w:t>
      </w:r>
      <w:r>
        <w:rPr>
          <w:rFonts w:ascii="Times New Roman" w:hAnsi="Times New Roman"/>
          <w:sz w:val="24"/>
          <w:szCs w:val="24"/>
          <w:rtl w:val="0"/>
          <w:lang w:val="en-US"/>
        </w:rPr>
        <w:t>5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4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Gli Studenti</w:t>
            </w:r>
          </w:p>
        </w:tc>
        <w:tc>
          <w:tcPr>
            <w:tcW w:type="dxa" w:w="4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Il Docente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Prof.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>……………………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Normale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atura MT Script Capital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