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2"/>
          <w:szCs w:val="32"/>
          <w:u w:color="000000"/>
          <w:rtl w:val="0"/>
          <w:lang w:val="it-IT"/>
        </w:rPr>
      </w:pPr>
      <w:r>
        <w:rPr>
          <w:rFonts w:ascii="Times New Roman" w:cs="Calibri" w:hAnsi="Times New Roman" w:eastAsia="Calibri"/>
          <w:sz w:val="32"/>
          <w:szCs w:val="32"/>
          <w:u w:color="000000"/>
          <w:rtl w:val="0"/>
          <w:lang w:val="it-IT"/>
        </w:rPr>
        <w:t xml:space="preserve">ISTITUTO SALESIANO </w:t>
      </w:r>
      <w:r>
        <w:rPr>
          <w:rFonts w:ascii="Times New Roman" w:cs="Calibri" w:hAnsi="Times New Roman" w:eastAsia="Calibri" w:hint="default"/>
          <w:sz w:val="32"/>
          <w:szCs w:val="32"/>
          <w:u w:color="000000"/>
          <w:rtl w:val="0"/>
          <w:lang w:val="it-IT"/>
        </w:rPr>
        <w:t>“</w:t>
      </w:r>
      <w:r>
        <w:rPr>
          <w:rFonts w:ascii="Times New Roman" w:cs="Calibri" w:hAnsi="Times New Roman" w:eastAsia="Calibri"/>
          <w:sz w:val="32"/>
          <w:szCs w:val="32"/>
          <w:u w:color="000000"/>
          <w:rtl w:val="0"/>
          <w:lang w:val="it-IT"/>
        </w:rPr>
        <w:t>DON BOSCO</w:t>
      </w:r>
      <w:r>
        <w:rPr>
          <w:rFonts w:ascii="Times New Roman" w:cs="Calibri" w:hAnsi="Times New Roman" w:eastAsia="Calibri" w:hint="default"/>
          <w:sz w:val="32"/>
          <w:szCs w:val="32"/>
          <w:u w:color="000000"/>
          <w:rtl w:val="0"/>
          <w:lang w:val="it-IT"/>
        </w:rPr>
        <w:t>”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Matura MT Script Capitals" w:cs="Matura MT Script Capitals" w:hAnsi="Matura MT Script Capitals" w:eastAsia="Matura MT Script Capitals"/>
          <w:sz w:val="32"/>
          <w:szCs w:val="32"/>
          <w:u w:color="000000"/>
          <w:rtl w:val="0"/>
          <w:lang w:val="it-IT"/>
        </w:rPr>
      </w:pPr>
      <w:r>
        <w:rPr>
          <w:rFonts w:ascii="Matura MT Script Capitals" w:cs="Matura MT Script Capitals" w:hAnsi="Matura MT Script Capitals" w:eastAsia="Matura MT Script Capitals"/>
          <w:sz w:val="32"/>
          <w:szCs w:val="32"/>
          <w:u w:color="000000"/>
          <w:rtl w:val="0"/>
          <w:lang w:val="it-IT"/>
        </w:rPr>
        <w:t>Villa Ranchibile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it-IT"/>
        </w:rPr>
      </w:pPr>
      <w:r>
        <w:rPr>
          <w:rFonts w:ascii="Times New Roman" w:cs="Calibri" w:hAnsi="Times New Roman" w:eastAsia="Calibri"/>
          <w:sz w:val="28"/>
          <w:szCs w:val="28"/>
          <w:u w:color="000000"/>
          <w:rtl w:val="0"/>
          <w:lang w:val="it-IT"/>
        </w:rPr>
        <w:t>Via Libert</w:t>
      </w:r>
      <w:r>
        <w:rPr>
          <w:rFonts w:ascii="Times New Roman" w:cs="Calibri" w:hAnsi="Times New Roman" w:eastAsia="Calibri" w:hint="default"/>
          <w:sz w:val="28"/>
          <w:szCs w:val="28"/>
          <w:u w:color="000000"/>
          <w:rtl w:val="0"/>
          <w:lang w:val="it-IT"/>
        </w:rPr>
        <w:t>à</w:t>
      </w:r>
      <w:r>
        <w:rPr>
          <w:rFonts w:ascii="Times New Roman" w:cs="Calibri" w:hAnsi="Times New Roman" w:eastAsia="Calibri"/>
          <w:sz w:val="28"/>
          <w:szCs w:val="28"/>
          <w:u w:color="000000"/>
          <w:rtl w:val="0"/>
          <w:lang w:val="it-IT"/>
        </w:rPr>
        <w:t xml:space="preserve">, 199 </w:t>
      </w:r>
      <w:r>
        <w:rPr>
          <w:rFonts w:ascii="Times New Roman" w:cs="Calibri" w:hAnsi="Times New Roman" w:eastAsia="Calibri" w:hint="default"/>
          <w:sz w:val="28"/>
          <w:szCs w:val="28"/>
          <w:u w:color="000000"/>
          <w:rtl w:val="0"/>
          <w:lang w:val="it-IT"/>
        </w:rPr>
        <w:t xml:space="preserve">– </w:t>
      </w:r>
      <w:r>
        <w:rPr>
          <w:rFonts w:ascii="Times New Roman" w:cs="Calibri" w:hAnsi="Times New Roman" w:eastAsia="Calibri"/>
          <w:sz w:val="28"/>
          <w:szCs w:val="28"/>
          <w:u w:color="000000"/>
          <w:rtl w:val="0"/>
          <w:lang w:val="it-IT"/>
        </w:rPr>
        <w:t xml:space="preserve">90143 </w:t>
      </w:r>
      <w:r>
        <w:rPr>
          <w:rFonts w:ascii="Times New Roman" w:cs="Calibri" w:hAnsi="Times New Roman" w:eastAsia="Calibri" w:hint="default"/>
          <w:sz w:val="28"/>
          <w:szCs w:val="28"/>
          <w:u w:color="000000"/>
          <w:rtl w:val="0"/>
          <w:lang w:val="it-IT"/>
        </w:rPr>
        <w:t xml:space="preserve">– </w:t>
      </w:r>
      <w:r>
        <w:rPr>
          <w:rFonts w:ascii="Times New Roman" w:cs="Calibri" w:hAnsi="Times New Roman" w:eastAsia="Calibri"/>
          <w:sz w:val="28"/>
          <w:szCs w:val="28"/>
          <w:u w:color="000000"/>
          <w:rtl w:val="0"/>
          <w:lang w:val="it-IT"/>
        </w:rPr>
        <w:t>PALERMO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2"/>
          <w:szCs w:val="32"/>
          <w:u w:color="000000"/>
          <w:rtl w:val="0"/>
          <w:lang w:val="it-IT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u w:color="000000"/>
          <w:rtl w:val="0"/>
          <w:lang w:val="it-IT"/>
        </w:rPr>
      </w:pPr>
      <w:r>
        <w:rPr>
          <w:rFonts w:ascii="Times New Roman" w:cs="Calibri" w:hAnsi="Times New Roman" w:eastAsia="Calibri"/>
          <w:b w:val="1"/>
          <w:bCs w:val="1"/>
          <w:sz w:val="32"/>
          <w:szCs w:val="32"/>
          <w:u w:color="000000"/>
          <w:rtl w:val="0"/>
          <w:lang w:val="it-IT"/>
        </w:rPr>
        <w:t>LICEO SCIENTIFICO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it-IT"/>
        </w:rPr>
      </w:pPr>
      <w:r>
        <w:rPr>
          <w:rFonts w:ascii="Times New Roman" w:cs="Calibri" w:hAnsi="Times New Roman" w:eastAsia="Calibri"/>
          <w:sz w:val="24"/>
          <w:szCs w:val="24"/>
          <w:u w:color="000000"/>
          <w:rtl w:val="0"/>
          <w:lang w:val="it-IT"/>
        </w:rPr>
        <w:t>Anno scolastico 2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  <w:lang w:val="en-US"/>
        </w:rPr>
        <w:t>4/25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2"/>
          <w:szCs w:val="32"/>
          <w:u w:color="000000"/>
          <w:rtl w:val="0"/>
          <w:lang w:val="it-IT"/>
        </w:rPr>
      </w:pPr>
      <w:r>
        <w:rPr>
          <w:rFonts w:ascii="Times New Roman" w:cs="Calibri" w:hAnsi="Times New Roman" w:eastAsia="Calibri"/>
          <w:sz w:val="32"/>
          <w:szCs w:val="32"/>
          <w:u w:color="000000"/>
          <w:rtl w:val="0"/>
          <w:lang w:val="it-IT"/>
        </w:rPr>
        <w:t>PROGRAMMA DI LINGUA E LETTERATURA INGLESE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it-IT"/>
        </w:rPr>
      </w:pPr>
      <w:r>
        <w:rPr>
          <w:rFonts w:ascii="Times New Roman" w:cs="Calibri" w:hAnsi="Times New Roman" w:eastAsia="Calibri"/>
          <w:sz w:val="32"/>
          <w:szCs w:val="32"/>
          <w:u w:color="000000"/>
          <w:rtl w:val="0"/>
          <w:lang w:val="it-IT"/>
        </w:rPr>
        <w:t xml:space="preserve">Svolto nella classe </w:t>
      </w:r>
      <w:r>
        <w:rPr>
          <w:rFonts w:ascii="Times New Roman" w:cs="Calibri" w:hAnsi="Times New Roman" w:eastAsia="Calibri"/>
          <w:b w:val="1"/>
          <w:bCs w:val="1"/>
          <w:sz w:val="32"/>
          <w:szCs w:val="32"/>
          <w:u w:color="000000"/>
          <w:rtl w:val="0"/>
          <w:lang w:val="en-US"/>
        </w:rPr>
        <w:t>III sez.A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it-IT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it-IT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it-IT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it-IT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u w:color="000000"/>
          <w:rtl w:val="0"/>
          <w:lang w:val="it-IT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it-IT"/>
        </w:rPr>
      </w:pPr>
      <w:r>
        <w:rPr>
          <w:rFonts w:ascii="Times New Roman" w:cs="Calibri" w:hAnsi="Times New Roman" w:eastAsia="Calibri"/>
          <w:sz w:val="24"/>
          <w:szCs w:val="24"/>
          <w:u w:color="000000"/>
          <w:rtl w:val="0"/>
          <w:lang w:val="it-IT"/>
        </w:rPr>
        <w:t>Docente: Prof. Giuseppina Dazzi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it-IT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it-IT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it-IT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0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TESTI: 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Martelli, Bruschi, Nigra, armellino;LitHUB1 ( from the Origins to the Romantic Age )</w:t>
      </w:r>
      <w:r>
        <w:rPr>
          <w:rFonts w:ascii="Times New Roman" w:hAnsi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,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RIZZOLI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0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- THE ORIGINS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0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0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- CELTIC BRITAIN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0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0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IBERIANS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0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0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 THE CELTS, THEIR PRIESTS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0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0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 THE ENIGMA OF STONEHENGE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0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0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 THE ROMAN CONQUEST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0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0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- THE ANGLO 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SAXONS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0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0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 ANGLO- SAXON SOCIETY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0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0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 THE CHRISTIANISATION OF BRITAIN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3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3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ANGLO 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SAXON LITERATURE</w:t>
      </w: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PAGAN POETRY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PAGAN EPIC POETRY : BEOWULF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CHRISTIAN ELEMENTS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CHRISTIAN POETRY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NORMAN CONQUEST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FEUDAL SYSTEM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PLANTAGENETS</w:t>
      </w: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HENRY II</w:t>
      </w: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CONSTITUTION OF CLARENDON</w:t>
      </w: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THOMAS BECKET</w:t>
      </w: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GEOFFREY CHAUCER </w:t>
      </w: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CANTERBURY TALES</w:t>
      </w: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THE PRIORESS </w:t>
      </w: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TUDORS</w:t>
      </w: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HENRY VII</w:t>
      </w: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HENRY VIII</w:t>
      </w: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EDWARD VI</w:t>
      </w: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MARY I</w:t>
      </w: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ELISABETH II</w:t>
      </w:r>
    </w:p>
    <w:p>
      <w:pPr>
        <w:pStyle w:val="Default"/>
        <w:tabs>
          <w:tab w:val="left" w:pos="7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GLI ALUNNI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INSEGNANTE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                                                                                                                                     GIUSEPPINA DAZZI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PALERMO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Matura MT Script Capital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95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95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35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55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75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95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15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835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555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