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DON BOSCO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</w:p>
    <w:p>
      <w:pPr>
        <w:pStyle w:val="Normale"/>
        <w:spacing w:after="0" w:line="240" w:lineRule="auto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rtl w:val="0"/>
          <w:lang w:val="it-IT"/>
        </w:rPr>
        <w:t>Villa Ranchibile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Via Libert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, 199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90143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PALERMO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LICEO CLASSICO 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Anno scolastico 202</w:t>
      </w:r>
      <w:r>
        <w:rPr>
          <w:rFonts w:ascii="Times New Roman" w:hAnsi="Times New Roman"/>
          <w:sz w:val="24"/>
          <w:szCs w:val="24"/>
          <w:rtl w:val="0"/>
          <w:lang w:val="en-US"/>
        </w:rPr>
        <w:t>4/2025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PROGRAMMA DI LINGUA E LETTERATURA INGLESE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Svolto nella classe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5</w:t>
      </w:r>
      <w:r>
        <w:rPr>
          <w:rFonts w:ascii="Times New Roman" w:hAnsi="Times New Roman"/>
          <w:b w:val="1"/>
          <w:bCs w:val="1"/>
          <w:position w:val="80"/>
          <w:sz w:val="24"/>
          <w:szCs w:val="24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sez.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B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Docente: Prof. Giuseppina Dazzi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Testo:  </w:t>
      </w:r>
      <w:r>
        <w:rPr>
          <w:rFonts w:ascii="Times New Roman" w:hAnsi="Times New Roman"/>
          <w:sz w:val="24"/>
          <w:szCs w:val="24"/>
          <w:rtl w:val="0"/>
          <w:lang w:val="en-US"/>
        </w:rPr>
        <w:t>A.Martelli, I.Bruschi, I.Nigra, E. Armellino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- </w:t>
      </w:r>
      <w:r>
        <w:rPr>
          <w:rFonts w:ascii="Times New Roman" w:hAnsi="Times New Roman"/>
          <w:sz w:val="24"/>
          <w:szCs w:val="24"/>
          <w:rtl w:val="0"/>
          <w:lang w:val="en-US"/>
        </w:rPr>
        <w:t>LitHub vol.2 - Rizzoli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  <w:lang w:val="it-IT"/>
        </w:rPr>
        <w:t>Contenuti :</w:t>
      </w:r>
      <w:r>
        <w:rPr>
          <w:rtl w:val="0"/>
          <w:lang w:val="it-IT"/>
        </w:rPr>
        <w:t xml:space="preserve">   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The Industrial Revolution: Economic change, Technological innovation, The workers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life   </w:t>
      </w:r>
    </w:p>
    <w:p>
      <w:pPr>
        <w:pStyle w:val="Paragrafo elenco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Pre-Romanticism, the Sublime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William Blake: Life, Songs of Innocence and Songs of Experience, Imagination and the poet, Blake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s interest in social problems, Infant Joy, Infant Sorrow, The Lamb, The tiger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Romantic poetry: The Romantic imagination, The view of nature, Two generations of poets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William Wordsworth: Life, The Manifesto of English Romanticism, The relationship between man and nature, The importance of the senses and memory, A certain coloring of imagination (1-4; 20-26; 35-36), Daffodils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Samuel Taylor Coleridge: Life, works,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Poetry and Imagination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: The Rime of the Ancient Mariner,plot and Symbolism,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The killing of the Albatross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(1-20)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The Victorian Age: Historical Background , Social and Political Reforms, The Victorian Compromise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Charles Dickens: Life, Novels setting, Characters, Theme, Aim, Style, Bleak house - Chapter 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it-IT"/>
        </w:rPr>
        <w:t>In Chancery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(1-25),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Hard Times - Cocktown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(1-20)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Oscar Wilde: Life and Poetry,  Plot of The Picture of Dorian Gray, theme and moral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Modernism </w:t>
      </w:r>
      <w:r>
        <w:rPr>
          <w:rFonts w:ascii="Times New Roman" w:hAnsi="Times New Roman"/>
          <w:sz w:val="24"/>
          <w:szCs w:val="24"/>
          <w:rtl w:val="0"/>
          <w:lang w:val="it-IT"/>
        </w:rPr>
        <w:t>Historical Information, Task of the Artist, The main Characteristics of the period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George Orwell life and works. 1984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Palermo:  data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Gli Studenti</w:t>
            </w:r>
          </w:p>
        </w:tc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Prof.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>……………………</w:t>
            </w:r>
          </w:p>
        </w:tc>
      </w:tr>
    </w:tbl>
    <w:p>
      <w:pPr>
        <w:pStyle w:val="Normale"/>
        <w:widowControl w:val="0"/>
        <w:spacing w:after="0" w:line="240" w:lineRule="auto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widowControl w:val="0"/>
        <w:spacing w:after="0" w:line="240" w:lineRule="auto"/>
        <w:ind w:left="108" w:hanging="108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tura MT Script Capita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num" w:pos="142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