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32"/>
          <w:szCs w:val="32"/>
          <w:rtl w:val="0"/>
        </w:rPr>
        <w:t xml:space="preserve">ISTITUTO SALESIANO “DON BOSCO”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color w:val="000000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LICEO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CLASSICO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scolastico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PROGRAMMA DI STORIA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3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a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sez.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Docente: Prof. Casano Giuseppe Giovanni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Testo:  VALERIO CASTRONOVO  - </w:t>
      </w:r>
      <w:r w:rsidDel="00000000" w:rsidR="00000000" w:rsidRPr="00000000">
        <w:rPr>
          <w:b w:val="1"/>
          <w:bCs w:val="1"/>
          <w:rtl w:val="0"/>
        </w:rPr>
        <w:t xml:space="preserve">Mille DuemilaTrenta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– </w:t>
      </w:r>
      <w:r w:rsidDel="00000000" w:rsidR="00000000" w:rsidRPr="00000000">
        <w:rPr>
          <w:rtl w:val="0"/>
        </w:rPr>
        <w:t xml:space="preserve">vol.1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 -   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color w:val="000000"/>
          <w:rtl w:val="0"/>
        </w:rPr>
        <w:t xml:space="preserve">  -  La Nuova Italia / </w:t>
      </w:r>
      <w:r w:rsidDel="00000000" w:rsidR="00000000" w:rsidRPr="00000000">
        <w:rPr>
          <w:rtl w:val="0"/>
        </w:rPr>
        <w:t xml:space="preserve">Rizzoli</w:t>
      </w:r>
      <w:r w:rsidDel="00000000" w:rsidR="00000000" w:rsidRPr="00000000">
        <w:rPr>
          <w:color w:val="000000"/>
          <w:rtl w:val="0"/>
        </w:rPr>
        <w:t xml:space="preserve">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Contenuti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L’Europa </w:t>
      </w:r>
      <w:r w:rsidDel="00000000" w:rsidR="00000000" w:rsidRPr="00000000">
        <w:rPr>
          <w:b w:val="1"/>
          <w:bCs w:val="1"/>
          <w:rtl w:val="0"/>
        </w:rPr>
        <w:t xml:space="preserve">medievale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</w:t>
      </w:r>
      <w:r w:rsidDel="00000000" w:rsidR="00000000" w:rsidRPr="00000000">
        <w:rPr>
          <w:rtl w:val="0"/>
        </w:rPr>
        <w:t xml:space="preserve">svolta</w:t>
      </w:r>
      <w:r w:rsidDel="00000000" w:rsidR="00000000" w:rsidRPr="00000000">
        <w:rPr>
          <w:color w:val="000000"/>
          <w:rtl w:val="0"/>
        </w:rPr>
        <w:t xml:space="preserve"> del Mille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Poteri universali e monarchie feudali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L’Italia d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i Comuni alle Signorie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crisi del Trecento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declino dei poteri universali e l’ascesa degli stati nazionali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64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Verso l’età moderna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rtl w:val="0"/>
        </w:rPr>
        <w:t xml:space="preserve">Il consolidamento del potere monarchico in Europa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rtl w:val="0"/>
        </w:rPr>
        <w:t xml:space="preserve">Le esplorazioni geografiche e la scoperta dell’America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rtl w:val="0"/>
        </w:rPr>
        <w:t xml:space="preserve">La Riforma protestante e la fine dell’unità cristiana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Dalle guerre di religione alla pace di Westfalia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rtl w:val="0"/>
        </w:rPr>
        <w:t xml:space="preserve">L’età di Carlo V e del Concilio di Trento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>
          <w:color w:val="000000"/>
        </w:rPr>
      </w:pPr>
      <w:r w:rsidDel="00000000" w:rsidR="00000000" w:rsidRPr="00000000">
        <w:rPr>
          <w:rtl w:val="0"/>
        </w:rPr>
        <w:t xml:space="preserve">Una spirale di conflitti politici e religiosi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206" w:hanging="360"/>
        <w:rPr/>
      </w:pPr>
      <w:r w:rsidDel="00000000" w:rsidR="00000000" w:rsidRPr="00000000">
        <w:rPr>
          <w:rtl w:val="0"/>
        </w:rPr>
        <w:t xml:space="preserve">L’Europa nel vortice della guerra dei Trent’anni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L’Europa tra nuovi regimi politici ed equilibri mondiali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00" w:line="276" w:lineRule="auto"/>
        <w:ind w:left="1206" w:hanging="360"/>
        <w:rPr/>
      </w:pPr>
      <w:r w:rsidDel="00000000" w:rsidR="00000000" w:rsidRPr="00000000">
        <w:rPr>
          <w:rtl w:val="0"/>
        </w:rPr>
        <w:t xml:space="preserve">Il trionfo dell’assolutismo e il costituzionalismo inglese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64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64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64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64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64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Palermo:  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 maggio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"/>
        <w:tblW w:w="9639.511811023624" w:type="dxa"/>
        <w:jc w:val="righ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819.755905511812"/>
        <w:gridCol w:w="4819.755905511812"/>
        <w:tblGridChange w:id="0">
          <w:tblGrid>
            <w:gridCol w:w="4819.755905511812"/>
            <w:gridCol w:w="4819.755905511812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Gli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Prof. Giuseppe Giovanni Casano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3" w:top="1416" w:left="1133" w:right="1133" w:header="708" w:footer="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atura MT Script Capital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06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926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646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3366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4086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806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526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6246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966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M0TWFgff87FPNwlZ90sojiZjA==">CgMxLjAyCGguZ2pkZ3hzOAByITFDOEVqejlCT1YxcENZM25HOXJxMkVZLURFMlppeHkybg==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