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A68B" w14:textId="77777777" w:rsidR="00DC7364" w:rsidRDefault="00DC7364" w:rsidP="00DC7364">
      <w:pPr>
        <w:jc w:val="center"/>
        <w:rPr>
          <w:sz w:val="32"/>
          <w:szCs w:val="32"/>
        </w:rPr>
      </w:pPr>
      <w:r w:rsidRPr="00AB5162">
        <w:rPr>
          <w:sz w:val="32"/>
          <w:szCs w:val="32"/>
        </w:rPr>
        <w:t>ISTITUTO SALESIANO “DON BOSCO”</w:t>
      </w:r>
    </w:p>
    <w:p w14:paraId="43060208" w14:textId="77777777" w:rsidR="00DC7364" w:rsidRDefault="00DC7364" w:rsidP="00DC7364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5888B716" w14:textId="77777777" w:rsidR="00DC7364" w:rsidRPr="0040576D" w:rsidRDefault="00DC7364" w:rsidP="00DC7364">
      <w:pPr>
        <w:jc w:val="center"/>
        <w:rPr>
          <w:sz w:val="28"/>
          <w:szCs w:val="28"/>
        </w:rPr>
      </w:pPr>
      <w:r w:rsidRPr="0040576D">
        <w:rPr>
          <w:sz w:val="28"/>
          <w:szCs w:val="28"/>
        </w:rPr>
        <w:t>Via Libertà, 199 – 90143 – PALERMO</w:t>
      </w:r>
    </w:p>
    <w:p w14:paraId="0FE49A17" w14:textId="77777777" w:rsidR="00DC7364" w:rsidRDefault="00DC7364" w:rsidP="00DC7364">
      <w:pPr>
        <w:jc w:val="center"/>
        <w:rPr>
          <w:sz w:val="32"/>
          <w:szCs w:val="32"/>
        </w:rPr>
      </w:pPr>
    </w:p>
    <w:p w14:paraId="4FF828B0" w14:textId="77777777" w:rsidR="00DC7364" w:rsidRDefault="00DC7364" w:rsidP="00DC73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LICEO DELLE SCIENZE UMANE</w:t>
      </w:r>
    </w:p>
    <w:p w14:paraId="7E3DDAF3" w14:textId="77777777" w:rsidR="00DC7364" w:rsidRPr="002C5926" w:rsidRDefault="00DC7364" w:rsidP="00DC7364">
      <w:pPr>
        <w:jc w:val="center"/>
        <w:rPr>
          <w:b/>
          <w:sz w:val="32"/>
          <w:szCs w:val="32"/>
        </w:rPr>
      </w:pPr>
      <w:r w:rsidRPr="00151614">
        <w:t xml:space="preserve">ad </w:t>
      </w:r>
      <w:r>
        <w:t xml:space="preserve">opzione </w:t>
      </w:r>
      <w:r>
        <w:rPr>
          <w:b/>
          <w:sz w:val="32"/>
          <w:szCs w:val="32"/>
        </w:rPr>
        <w:t>Economico-Sociale</w:t>
      </w:r>
    </w:p>
    <w:p w14:paraId="26059583" w14:textId="3E578999" w:rsidR="00DC7364" w:rsidRPr="002C5926" w:rsidRDefault="00DC7364" w:rsidP="00DC7364">
      <w:pPr>
        <w:jc w:val="center"/>
      </w:pPr>
      <w:r>
        <w:t>Anno scolastico 202</w:t>
      </w:r>
      <w:r w:rsidR="00441DDB">
        <w:t>5</w:t>
      </w:r>
      <w:r>
        <w:t>/202</w:t>
      </w:r>
      <w:r w:rsidR="00441DDB">
        <w:t>6</w:t>
      </w:r>
    </w:p>
    <w:p w14:paraId="3F459888" w14:textId="77777777" w:rsidR="00DC7364" w:rsidRDefault="00DC7364" w:rsidP="00DC7364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PROGRAMMA DI ECONOMIA AZIENDALE</w:t>
      </w:r>
    </w:p>
    <w:p w14:paraId="6BF9805B" w14:textId="3B9E76A2" w:rsidR="00DC7364" w:rsidRDefault="00DC7364" w:rsidP="00DC7364">
      <w:pPr>
        <w:jc w:val="center"/>
        <w:rPr>
          <w:b/>
        </w:rPr>
      </w:pPr>
      <w:r>
        <w:rPr>
          <w:sz w:val="32"/>
          <w:szCs w:val="32"/>
        </w:rPr>
        <w:t>Svolto nella classe IV</w:t>
      </w:r>
      <w:r w:rsidRPr="002C5926">
        <w:rPr>
          <w:b/>
          <w:position w:val="10"/>
        </w:rPr>
        <w:t xml:space="preserve">a </w:t>
      </w:r>
      <w:r w:rsidRPr="002C5926">
        <w:rPr>
          <w:b/>
          <w:sz w:val="32"/>
          <w:szCs w:val="32"/>
        </w:rPr>
        <w:t>sez.</w:t>
      </w:r>
      <w:r w:rsidRPr="002C5926">
        <w:rPr>
          <w:b/>
        </w:rPr>
        <w:t xml:space="preserve"> </w:t>
      </w:r>
      <w:r>
        <w:rPr>
          <w:b/>
        </w:rPr>
        <w:t>A</w:t>
      </w:r>
    </w:p>
    <w:p w14:paraId="5DBE12ED" w14:textId="77777777" w:rsidR="00DC7364" w:rsidRDefault="00DC7364" w:rsidP="00DC7364"/>
    <w:p w14:paraId="5FE8EF47" w14:textId="77777777" w:rsidR="00DC7364" w:rsidRDefault="00DC7364" w:rsidP="00DC7364">
      <w:pPr>
        <w:jc w:val="both"/>
      </w:pPr>
      <w:r>
        <w:t xml:space="preserve">Docente: Debora </w:t>
      </w:r>
      <w:proofErr w:type="spellStart"/>
      <w:r>
        <w:t>Smeraglia</w:t>
      </w:r>
      <w:proofErr w:type="spellEnd"/>
    </w:p>
    <w:p w14:paraId="0C387560" w14:textId="77777777" w:rsidR="00DC7364" w:rsidRDefault="00DC7364" w:rsidP="00DC7364">
      <w:pPr>
        <w:jc w:val="both"/>
      </w:pPr>
    </w:p>
    <w:p w14:paraId="16CE511B" w14:textId="7093F14B" w:rsidR="00DC7364" w:rsidRDefault="000F37FA" w:rsidP="00DC7364">
      <w:pPr>
        <w:jc w:val="both"/>
      </w:pPr>
      <w:r>
        <w:t>Libro di testo: Barale, Ricci- Futuro impresa up- Ed. Tramontana 2021</w:t>
      </w:r>
    </w:p>
    <w:p w14:paraId="15F4C617" w14:textId="77777777" w:rsidR="00DC7364" w:rsidRDefault="00DC7364" w:rsidP="00DC7364">
      <w:pPr>
        <w:jc w:val="both"/>
      </w:pPr>
    </w:p>
    <w:p w14:paraId="5048C558" w14:textId="32983AB8" w:rsidR="00DC7364" w:rsidRDefault="00DC7364" w:rsidP="00DC7364">
      <w:pPr>
        <w:jc w:val="both"/>
      </w:pPr>
      <w:r>
        <w:t>Contenuti:</w:t>
      </w:r>
    </w:p>
    <w:p w14:paraId="21ABB40C" w14:textId="77777777" w:rsidR="00DC7364" w:rsidRDefault="00DC7364" w:rsidP="00DC7364">
      <w:pPr>
        <w:jc w:val="both"/>
      </w:pPr>
    </w:p>
    <w:p w14:paraId="5BB44B8E" w14:textId="5C902C7C" w:rsidR="00DC7364" w:rsidRDefault="00DC7364" w:rsidP="00DC7364">
      <w:pPr>
        <w:jc w:val="both"/>
      </w:pPr>
      <w:r>
        <w:t>La gestione aziendale</w:t>
      </w:r>
    </w:p>
    <w:p w14:paraId="0549E882" w14:textId="544C570F" w:rsidR="00DC7364" w:rsidRDefault="00DC7364" w:rsidP="00DC7364">
      <w:pPr>
        <w:jc w:val="both"/>
      </w:pPr>
      <w:r>
        <w:t>Le operazioni di gestione</w:t>
      </w:r>
    </w:p>
    <w:p w14:paraId="26A57C51" w14:textId="565A1C7C" w:rsidR="00DC7364" w:rsidRDefault="00DC7364" w:rsidP="00DC7364">
      <w:pPr>
        <w:jc w:val="both"/>
      </w:pPr>
      <w:r>
        <w:t>I cicli aziendali</w:t>
      </w:r>
    </w:p>
    <w:p w14:paraId="58371E2D" w14:textId="7E3310FB" w:rsidR="00DC7364" w:rsidRDefault="00DC7364" w:rsidP="00DC7364">
      <w:pPr>
        <w:jc w:val="both"/>
      </w:pPr>
      <w:r>
        <w:t>Il patrimonio e il reddito di esercizio</w:t>
      </w:r>
    </w:p>
    <w:p w14:paraId="36C2F729" w14:textId="3791A9E3" w:rsidR="00DC7364" w:rsidRDefault="00DC7364" w:rsidP="00DC7364">
      <w:pPr>
        <w:jc w:val="both"/>
      </w:pPr>
      <w:r>
        <w:t>Il conto e la sua natura</w:t>
      </w:r>
    </w:p>
    <w:p w14:paraId="2EA981E0" w14:textId="6A26D070" w:rsidR="00DC7364" w:rsidRDefault="00DC7364" w:rsidP="00DC7364">
      <w:pPr>
        <w:jc w:val="both"/>
      </w:pPr>
      <w:r>
        <w:t>Il metodo della partita doppia: storia e sviluppo del metodo</w:t>
      </w:r>
    </w:p>
    <w:p w14:paraId="0CA68373" w14:textId="4975A166" w:rsidR="00DC7364" w:rsidRDefault="00DC7364" w:rsidP="00DC7364">
      <w:pPr>
        <w:jc w:val="both"/>
      </w:pPr>
      <w:r>
        <w:t>La costituzione aziendale per azienda individuale, società di persone e società di capitali</w:t>
      </w:r>
    </w:p>
    <w:p w14:paraId="440838BF" w14:textId="4BA76D6B" w:rsidR="00DC7364" w:rsidRDefault="00DC7364" w:rsidP="00DC7364">
      <w:pPr>
        <w:jc w:val="both"/>
      </w:pPr>
      <w:r>
        <w:t>Acquisizione dei beni strumentali</w:t>
      </w:r>
    </w:p>
    <w:p w14:paraId="14E0329E" w14:textId="22351657" w:rsidR="00DC7364" w:rsidRDefault="00DC7364" w:rsidP="00DC7364">
      <w:pPr>
        <w:jc w:val="both"/>
      </w:pPr>
      <w:r>
        <w:t>Resi, ribassi, abbuoni e cauzioni</w:t>
      </w:r>
    </w:p>
    <w:p w14:paraId="401E46DE" w14:textId="468E164A" w:rsidR="00DC7364" w:rsidRDefault="00E73BA4" w:rsidP="00DC7364">
      <w:pPr>
        <w:jc w:val="both"/>
      </w:pPr>
      <w:r>
        <w:t>Vendite e modalità di riscossione</w:t>
      </w:r>
    </w:p>
    <w:p w14:paraId="0CE594DD" w14:textId="3871972B" w:rsidR="00DC7364" w:rsidRDefault="00DC7364" w:rsidP="00DC7364">
      <w:pPr>
        <w:jc w:val="both"/>
      </w:pPr>
      <w:r>
        <w:t>Piano di ammortamento</w:t>
      </w:r>
    </w:p>
    <w:p w14:paraId="12B0A3F3" w14:textId="3FD29CCE" w:rsidR="00441DDB" w:rsidRDefault="00441DDB" w:rsidP="00DC7364">
      <w:pPr>
        <w:jc w:val="both"/>
      </w:pPr>
      <w:r>
        <w:t>Plusvalenze e minusvalenze</w:t>
      </w:r>
    </w:p>
    <w:p w14:paraId="76A73E15" w14:textId="1760F480" w:rsidR="00441DDB" w:rsidRDefault="00441DDB" w:rsidP="00DC7364">
      <w:pPr>
        <w:jc w:val="both"/>
      </w:pPr>
      <w:r>
        <w:t>Finanziamenti</w:t>
      </w:r>
    </w:p>
    <w:p w14:paraId="56B2E737" w14:textId="77777777" w:rsidR="00441DDB" w:rsidRDefault="00441DDB" w:rsidP="00DC7364">
      <w:pPr>
        <w:jc w:val="both"/>
      </w:pPr>
    </w:p>
    <w:p w14:paraId="4701E015" w14:textId="77777777" w:rsidR="00DC7364" w:rsidRDefault="00DC7364" w:rsidP="00DC7364">
      <w:pPr>
        <w:jc w:val="both"/>
      </w:pPr>
    </w:p>
    <w:p w14:paraId="134AE8A3" w14:textId="2FAF541E" w:rsidR="00DC7364" w:rsidRDefault="00DC7364" w:rsidP="00DC7364">
      <w:pPr>
        <w:jc w:val="both"/>
      </w:pPr>
      <w:r>
        <w:t>Palermo, 16/05/202</w:t>
      </w:r>
      <w:r w:rsidR="00441DDB">
        <w:t>6</w:t>
      </w:r>
    </w:p>
    <w:p w14:paraId="2BC01FBC" w14:textId="77777777" w:rsidR="00DC7364" w:rsidRDefault="00DC7364" w:rsidP="00DC7364">
      <w:pPr>
        <w:jc w:val="both"/>
      </w:pPr>
    </w:p>
    <w:p w14:paraId="5DAA82A6" w14:textId="0B40CCED" w:rsidR="00DC7364" w:rsidRDefault="00DC7364" w:rsidP="00DC7364">
      <w:pPr>
        <w:jc w:val="both"/>
      </w:pPr>
      <w:r>
        <w:t xml:space="preserve">Docente                                                                                    Studenti                                                           </w:t>
      </w:r>
    </w:p>
    <w:p w14:paraId="019A943A" w14:textId="77777777" w:rsidR="00DC7364" w:rsidRDefault="00DC7364" w:rsidP="00DC7364">
      <w:pPr>
        <w:jc w:val="both"/>
      </w:pPr>
    </w:p>
    <w:p w14:paraId="72E7E27A" w14:textId="77777777" w:rsidR="00BB34C4" w:rsidRDefault="00BB34C4"/>
    <w:sectPr w:rsidR="00BB34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64"/>
    <w:rsid w:val="000F37FA"/>
    <w:rsid w:val="00225380"/>
    <w:rsid w:val="00441DDB"/>
    <w:rsid w:val="00960A07"/>
    <w:rsid w:val="00B9139E"/>
    <w:rsid w:val="00BB34C4"/>
    <w:rsid w:val="00DC7364"/>
    <w:rsid w:val="00E7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41077"/>
  <w15:chartTrackingRefBased/>
  <w15:docId w15:val="{71038081-6EF0-5D4C-8909-21018CEA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36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massinelli</dc:creator>
  <cp:keywords/>
  <dc:description/>
  <cp:lastModifiedBy>Giada Massinelli</cp:lastModifiedBy>
  <cp:revision>4</cp:revision>
  <cp:lastPrinted>2025-05-10T18:44:00Z</cp:lastPrinted>
  <dcterms:created xsi:type="dcterms:W3CDTF">2023-05-16T10:51:00Z</dcterms:created>
  <dcterms:modified xsi:type="dcterms:W3CDTF">2026-04-27T15:14:00Z</dcterms:modified>
</cp:coreProperties>
</file>