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0912C" w14:textId="77777777" w:rsidR="00E7325D" w:rsidRDefault="00E7325D" w:rsidP="00E7325D">
      <w:pPr>
        <w:jc w:val="center"/>
        <w:rPr>
          <w:rFonts w:ascii="Times New Roman" w:hAnsi="Times New Roman"/>
          <w:sz w:val="32"/>
          <w:szCs w:val="32"/>
        </w:rPr>
      </w:pPr>
      <w:r w:rsidRPr="00AB5162">
        <w:rPr>
          <w:rFonts w:ascii="Times New Roman" w:hAnsi="Times New Roman"/>
          <w:sz w:val="32"/>
          <w:szCs w:val="32"/>
        </w:rPr>
        <w:t>ISTITUTO SALESIANO “DON BOSCO”</w:t>
      </w:r>
    </w:p>
    <w:p w14:paraId="3B8E0BF1" w14:textId="77777777" w:rsidR="00E7325D" w:rsidRDefault="00E7325D" w:rsidP="00E7325D">
      <w:pPr>
        <w:jc w:val="center"/>
        <w:rPr>
          <w:rFonts w:ascii="Matura MT Script Capitals" w:hAnsi="Matura MT Script Capitals"/>
          <w:sz w:val="32"/>
          <w:szCs w:val="32"/>
        </w:rPr>
      </w:pPr>
      <w:r>
        <w:rPr>
          <w:rFonts w:ascii="Matura MT Script Capitals" w:hAnsi="Matura MT Script Capitals"/>
          <w:sz w:val="32"/>
          <w:szCs w:val="32"/>
        </w:rPr>
        <w:t xml:space="preserve">Villa </w:t>
      </w:r>
      <w:proofErr w:type="spellStart"/>
      <w:r>
        <w:rPr>
          <w:rFonts w:ascii="Matura MT Script Capitals" w:hAnsi="Matura MT Script Capitals"/>
          <w:sz w:val="32"/>
          <w:szCs w:val="32"/>
        </w:rPr>
        <w:t>Ranchibile</w:t>
      </w:r>
      <w:proofErr w:type="spellEnd"/>
    </w:p>
    <w:p w14:paraId="536CF6EA" w14:textId="77777777" w:rsidR="00E7325D" w:rsidRPr="0040576D" w:rsidRDefault="00E7325D" w:rsidP="00E7325D">
      <w:pPr>
        <w:jc w:val="center"/>
        <w:rPr>
          <w:rFonts w:ascii="Times New Roman" w:hAnsi="Times New Roman"/>
          <w:sz w:val="28"/>
          <w:szCs w:val="28"/>
        </w:rPr>
      </w:pPr>
      <w:r w:rsidRPr="0040576D">
        <w:rPr>
          <w:rFonts w:ascii="Times New Roman" w:hAnsi="Times New Roman"/>
          <w:sz w:val="28"/>
          <w:szCs w:val="28"/>
        </w:rPr>
        <w:t>Via Libertà, 199 – 90143 – PALERMO</w:t>
      </w:r>
    </w:p>
    <w:p w14:paraId="16494B19" w14:textId="77777777" w:rsidR="00E7325D" w:rsidRDefault="00E7325D" w:rsidP="00E7325D">
      <w:pPr>
        <w:jc w:val="center"/>
        <w:rPr>
          <w:rFonts w:ascii="Times New Roman" w:hAnsi="Times New Roman"/>
          <w:sz w:val="32"/>
          <w:szCs w:val="32"/>
        </w:rPr>
      </w:pPr>
    </w:p>
    <w:p w14:paraId="14D2BAA1" w14:textId="77777777" w:rsidR="00E7325D" w:rsidRPr="002C5926" w:rsidRDefault="00E7325D" w:rsidP="00E7325D">
      <w:pPr>
        <w:jc w:val="center"/>
        <w:rPr>
          <w:rFonts w:ascii="Times New Roman" w:hAnsi="Times New Roman"/>
          <w:b/>
          <w:sz w:val="32"/>
          <w:szCs w:val="32"/>
        </w:rPr>
      </w:pPr>
      <w:r w:rsidRPr="002C5926">
        <w:rPr>
          <w:rFonts w:ascii="Times New Roman" w:hAnsi="Times New Roman"/>
          <w:b/>
          <w:sz w:val="32"/>
          <w:szCs w:val="32"/>
        </w:rPr>
        <w:t>LICEO CLASSICO</w:t>
      </w:r>
    </w:p>
    <w:p w14:paraId="734E5CF8" w14:textId="77777777" w:rsidR="00E7325D" w:rsidRPr="002C5926" w:rsidRDefault="00E7325D" w:rsidP="00E7325D">
      <w:pPr>
        <w:jc w:val="center"/>
        <w:rPr>
          <w:rFonts w:ascii="Times New Roman" w:hAnsi="Times New Roman"/>
          <w:sz w:val="24"/>
          <w:szCs w:val="24"/>
        </w:rPr>
      </w:pPr>
      <w:r w:rsidRPr="002C5926">
        <w:rPr>
          <w:rFonts w:ascii="Times New Roman" w:hAnsi="Times New Roman"/>
          <w:sz w:val="24"/>
          <w:szCs w:val="24"/>
        </w:rPr>
        <w:t xml:space="preserve">Anno scolastico </w:t>
      </w:r>
      <w:r>
        <w:rPr>
          <w:rFonts w:ascii="Times New Roman" w:hAnsi="Times New Roman"/>
          <w:sz w:val="24"/>
          <w:szCs w:val="24"/>
        </w:rPr>
        <w:t>2025</w:t>
      </w:r>
      <w:r w:rsidRPr="002C5926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26</w:t>
      </w:r>
    </w:p>
    <w:p w14:paraId="205195EC" w14:textId="5D6905B9" w:rsidR="00E7325D" w:rsidRPr="00E7325D" w:rsidRDefault="00E7325D" w:rsidP="00E7325D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PROGRAMMA DI Lingua e cultura greca</w:t>
      </w:r>
    </w:p>
    <w:p w14:paraId="74F15413" w14:textId="4D058C2C" w:rsidR="00E7325D" w:rsidRPr="00E7325D" w:rsidRDefault="00E7325D" w:rsidP="00E7325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2"/>
          <w:szCs w:val="32"/>
        </w:rPr>
        <w:t xml:space="preserve">Svolto nella classe </w:t>
      </w:r>
      <w:r>
        <w:rPr>
          <w:rFonts w:ascii="Times New Roman" w:hAnsi="Times New Roman"/>
          <w:b/>
          <w:sz w:val="32"/>
          <w:szCs w:val="32"/>
        </w:rPr>
        <w:t>1</w:t>
      </w:r>
      <w:r w:rsidRPr="002C5926">
        <w:rPr>
          <w:rFonts w:ascii="Times New Roman" w:hAnsi="Times New Roman"/>
          <w:b/>
          <w:position w:val="10"/>
          <w:sz w:val="24"/>
          <w:szCs w:val="24"/>
        </w:rPr>
        <w:t xml:space="preserve">a </w:t>
      </w:r>
      <w:r w:rsidRPr="002C5926">
        <w:rPr>
          <w:rFonts w:ascii="Times New Roman" w:hAnsi="Times New Roman"/>
          <w:b/>
          <w:sz w:val="32"/>
          <w:szCs w:val="32"/>
        </w:rPr>
        <w:t>sez.</w:t>
      </w:r>
      <w:r w:rsidRPr="002C5926">
        <w:rPr>
          <w:rFonts w:ascii="Times New Roman" w:hAnsi="Times New Roman"/>
          <w:b/>
          <w:sz w:val="24"/>
          <w:szCs w:val="24"/>
        </w:rPr>
        <w:t xml:space="preserve"> </w:t>
      </w:r>
      <w:r w:rsidR="007820D9">
        <w:rPr>
          <w:rFonts w:ascii="Times New Roman" w:hAnsi="Times New Roman"/>
          <w:b/>
          <w:sz w:val="24"/>
          <w:szCs w:val="24"/>
        </w:rPr>
        <w:t>B</w:t>
      </w:r>
    </w:p>
    <w:p w14:paraId="4CBAF484" w14:textId="77777777" w:rsidR="005C35A2" w:rsidRDefault="005C35A2" w:rsidP="005C35A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433FCC" w14:textId="77777777" w:rsidR="005C35A2" w:rsidRDefault="005C35A2" w:rsidP="005C35A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Docente: Prof.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ssa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Rosaria Norrito</w:t>
      </w:r>
    </w:p>
    <w:p w14:paraId="1DF358C4" w14:textId="77777777" w:rsidR="005C35A2" w:rsidRDefault="005C35A2" w:rsidP="005C35A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A12103" w14:textId="1B05E38D" w:rsidR="005C35A2" w:rsidRDefault="005C35A2" w:rsidP="005C35A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Testo: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Campanini – P. Scaglietti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Il nuovo greco di Campanini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Grammatica e Laboratorio 1.   Sansoni per la scuola </w:t>
      </w:r>
    </w:p>
    <w:p w14:paraId="0F7C2059" w14:textId="77777777" w:rsidR="005C35A2" w:rsidRDefault="005C35A2" w:rsidP="005C35A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F1A8E9" w14:textId="23199D35" w:rsidR="005C35A2" w:rsidRDefault="005C35A2" w:rsidP="005C35A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Contenuti:</w:t>
      </w:r>
    </w:p>
    <w:p w14:paraId="19EFE464" w14:textId="77777777" w:rsidR="00C75E5F" w:rsidRDefault="00C75E5F" w:rsidP="005C35A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E9BD6B" w14:textId="77777777" w:rsidR="005C35A2" w:rsidRDefault="005C35A2" w:rsidP="00C75E5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dialetti greci e 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koiné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2E14BCB7" w14:textId="77777777" w:rsidR="005C35A2" w:rsidRDefault="005C35A2" w:rsidP="00C75E5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Fonetica</w:t>
      </w:r>
    </w:p>
    <w:p w14:paraId="6C988248" w14:textId="77777777" w:rsidR="005C35A2" w:rsidRDefault="005C35A2" w:rsidP="00C75E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Alfabeto. La pronuncia. Pronuncia erasmiana e pronuncia reuchliniana.</w:t>
      </w:r>
    </w:p>
    <w:p w14:paraId="31CB0123" w14:textId="77777777" w:rsidR="005C35A2" w:rsidRDefault="005C35A2" w:rsidP="00C75E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Segni diacritici: Gli spiriti. Gli accenti. Posizione di spiriti e accenti combinati. Altri segni diacritici. I segni d’interpunzione o di punteggiatura.</w:t>
      </w:r>
    </w:p>
    <w:p w14:paraId="53F774A7" w14:textId="77777777" w:rsidR="005C35A2" w:rsidRDefault="005C35A2" w:rsidP="00C75E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 vocali: quantità, intensità, timbro apertura, il triangolo vocalico. I dittonghi e lo iato. Le consonanti.</w:t>
      </w:r>
    </w:p>
    <w:p w14:paraId="57431BCF" w14:textId="77777777" w:rsidR="005C35A2" w:rsidRDefault="005C35A2" w:rsidP="00C75E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Accento: Natura e tipi dell’accento greco. Denominazione delle parole in base all’accento. Le leggi fondamentali dell’accento. Enclitiche e proclitiche.</w:t>
      </w:r>
    </w:p>
    <w:p w14:paraId="448EB8AE" w14:textId="77777777" w:rsidR="005C35A2" w:rsidRDefault="005C35A2" w:rsidP="00C75E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Fenomeni fonetici determinati dall’incontro di vocali: Contrazione. Accento nella contrazione. Crasi. Elisione. Aferesi. </w:t>
      </w:r>
    </w:p>
    <w:p w14:paraId="324FB4F1" w14:textId="77777777" w:rsidR="005C35A2" w:rsidRDefault="005C35A2" w:rsidP="00C75E5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verbi tematici e la prima declinazione</w:t>
      </w:r>
    </w:p>
    <w:p w14:paraId="36DD5133" w14:textId="77777777" w:rsidR="005C35A2" w:rsidRDefault="005C35A2" w:rsidP="00C75E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Desinenze del presente indicativo, imperativo e infinito attivo. I verbi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tematici</w:t>
      </w:r>
      <w:r>
        <w:rPr>
          <w:rFonts w:ascii="Greek" w:eastAsia="Greek" w:hAnsi="Greek" w:cs="Greek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presente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indicativo, imperativo e infinito attivo. Il verbo essere presente indicativo, imperativo e infinito.</w:t>
      </w:r>
    </w:p>
    <w:p w14:paraId="6380EE96" w14:textId="77777777" w:rsidR="005C35A2" w:rsidRDefault="005C35A2" w:rsidP="00C75E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L’articolo. I sostantivi femminili alfa</w:t>
      </w:r>
      <w:r>
        <w:rPr>
          <w:rFonts w:ascii="Greek" w:eastAsia="Greek" w:hAnsi="Greek" w:cs="Greek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puro e in alfa</w:t>
      </w:r>
      <w:r>
        <w:rPr>
          <w:rFonts w:ascii="Greek" w:eastAsia="Greek" w:hAnsi="Greek" w:cs="Greek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impuro della prima declinazione. Gli aggettivi femminili della prima classe.</w:t>
      </w:r>
    </w:p>
    <w:p w14:paraId="644DE142" w14:textId="77777777" w:rsidR="005C35A2" w:rsidRDefault="005C35A2" w:rsidP="00C75E5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forma medio-passiva e la prima declinazione</w:t>
      </w:r>
    </w:p>
    <w:p w14:paraId="1AC788FB" w14:textId="77777777" w:rsidR="005C35A2" w:rsidRDefault="005C35A2" w:rsidP="00C75E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Desinenze del presente indicativo, imperativo e infinito medio-passivo.  I verbi tematici presente indicativo, imperativo e infinito medio-passivo. </w:t>
      </w:r>
    </w:p>
    <w:p w14:paraId="73DEBD27" w14:textId="77777777" w:rsidR="005C35A2" w:rsidRDefault="005C35A2" w:rsidP="00C75E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sostantivi maschili della prima declinazione. I sostantivi contratti della prima declinazione.</w:t>
      </w:r>
    </w:p>
    <w:p w14:paraId="430B754F" w14:textId="77777777" w:rsidR="005C35A2" w:rsidRDefault="005C35A2" w:rsidP="00C75E5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coniugazione atematica.</w:t>
      </w:r>
    </w:p>
    <w:p w14:paraId="29A02028" w14:textId="2F9B495A" w:rsidR="005C35A2" w:rsidRDefault="005C35A2" w:rsidP="00C75E5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verbi atematici radicali con raddoppiamento e i verbi atematici suffissali: sistema del presente attivo e medio passivo.</w:t>
      </w:r>
    </w:p>
    <w:p w14:paraId="7EFE6ACE" w14:textId="77777777" w:rsidR="005C35A2" w:rsidRDefault="005C35A2" w:rsidP="00C75E5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L’imperfetto, aggettivi e avverbi.</w:t>
      </w:r>
    </w:p>
    <w:p w14:paraId="01545D98" w14:textId="7359D96F" w:rsidR="005C35A2" w:rsidRDefault="005C35A2" w:rsidP="00C75E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L’imperfetto e l’aumento temporale e sillabico. Desinenze dell’imperfetto. L’imperfetto attivo e medio-passivo dei verbi tematici</w:t>
      </w:r>
      <w:r>
        <w:rPr>
          <w:rFonts w:ascii="Greek" w:eastAsia="Greek" w:hAnsi="Greek" w:cs="Greek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Aumento nei verbi composti. Aumento e accento.</w:t>
      </w:r>
    </w:p>
    <w:p w14:paraId="1C975455" w14:textId="77777777" w:rsidR="005C35A2" w:rsidRDefault="005C35A2" w:rsidP="00C75E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Aggettivi della prima classe a tre uscite. Aggettivi della prima classe a due uscite.</w:t>
      </w:r>
    </w:p>
    <w:p w14:paraId="748AF8A0" w14:textId="77777777" w:rsidR="005C35A2" w:rsidRDefault="005C35A2" w:rsidP="00C75E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Avverbi di modo.</w:t>
      </w:r>
    </w:p>
    <w:p w14:paraId="1270FCDD" w14:textId="77777777" w:rsidR="005C35A2" w:rsidRDefault="005C35A2" w:rsidP="00C75E5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seconda declinazione. Pronomi personali</w:t>
      </w:r>
    </w:p>
    <w:p w14:paraId="3206C2F6" w14:textId="2499EDFF" w:rsidR="005C35A2" w:rsidRDefault="006349FC" w:rsidP="00C75E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5C3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ostantivi e aggettivi della declinazione attica. </w:t>
      </w:r>
    </w:p>
    <w:p w14:paraId="487213FC" w14:textId="77777777" w:rsidR="005C35A2" w:rsidRDefault="005C35A2" w:rsidP="00C75E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pronomi personali di prima, seconda e terza persona. Il pronome di terza persona non riflessivo</w:t>
      </w:r>
    </w:p>
    <w:p w14:paraId="7B466A8E" w14:textId="77777777" w:rsidR="005C35A2" w:rsidRDefault="005C35A2" w:rsidP="00C75E5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terza declinazione. </w:t>
      </w:r>
    </w:p>
    <w:p w14:paraId="5772B40F" w14:textId="77777777" w:rsidR="005C35A2" w:rsidRDefault="005C35A2" w:rsidP="00C75E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Temi, desinenze accento. </w:t>
      </w:r>
    </w:p>
    <w:p w14:paraId="667281A2" w14:textId="2BB07B4E" w:rsidR="005C35A2" w:rsidRDefault="005C35A2" w:rsidP="00C75E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Temi in consonante muta: labiale, velare, dentale maschili e femminili, neutri </w:t>
      </w:r>
    </w:p>
    <w:p w14:paraId="51E40A0E" w14:textId="1DA12C2D" w:rsidR="005C35A2" w:rsidRDefault="005C35A2" w:rsidP="00C75E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Temi in -</w:t>
      </w:r>
      <w:r w:rsidR="00650C18">
        <w:rPr>
          <w:rFonts w:ascii="Times New Roman" w:eastAsia="Times New Roman" w:hAnsi="Times New Roman" w:cs="Times New Roman"/>
          <w:sz w:val="24"/>
          <w:szCs w:val="24"/>
          <w:lang w:val="el-GR"/>
        </w:rPr>
        <w:t>α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ντ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0C18">
        <w:rPr>
          <w:rFonts w:ascii="Times New Roman" w:eastAsia="Times New Roman" w:hAnsi="Times New Roman" w:cs="Times New Roman"/>
          <w:sz w:val="24"/>
          <w:szCs w:val="24"/>
        </w:rPr>
        <w:t>-</w:t>
      </w:r>
      <w:r w:rsidR="00650C18">
        <w:rPr>
          <w:rFonts w:ascii="Times New Roman" w:eastAsia="Times New Roman" w:hAnsi="Times New Roman" w:cs="Times New Roman"/>
          <w:sz w:val="24"/>
          <w:szCs w:val="24"/>
          <w:lang w:val="el-GR"/>
        </w:rPr>
        <w:t>οντ</w:t>
      </w:r>
    </w:p>
    <w:p w14:paraId="34628BA3" w14:textId="77777777" w:rsidR="005C35A2" w:rsidRDefault="005C35A2" w:rsidP="00C75E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Temi in liquida semplice e con alternanza apofonica completa</w:t>
      </w:r>
    </w:p>
    <w:p w14:paraId="4393A9CE" w14:textId="77777777" w:rsidR="005C35A2" w:rsidRPr="006349FC" w:rsidRDefault="005C35A2" w:rsidP="00C75E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Temi in nasale</w:t>
      </w:r>
    </w:p>
    <w:p w14:paraId="59A82D8F" w14:textId="5B20BB26" w:rsidR="006349FC" w:rsidRDefault="006349FC" w:rsidP="00C75E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Temi in vocale dolce con e senza alternanza apofonica.</w:t>
      </w:r>
    </w:p>
    <w:p w14:paraId="12E62984" w14:textId="77777777" w:rsidR="005C35A2" w:rsidRDefault="005C35A2" w:rsidP="00C75E5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Elementi di sintassi</w:t>
      </w:r>
    </w:p>
    <w:p w14:paraId="22D37317" w14:textId="77777777" w:rsidR="005C35A2" w:rsidRDefault="005C35A2" w:rsidP="00C75E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Sintassi dei casi: i complementi. Predicativo del soggetto e dell’oggetto, luogo, mezzo, compagnia e unione, modo, agente e causa efficiente, allontanamento 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separazione,  tempo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determinato e continuato, materia, argomento,  qualità, fine o scopo, genitivo partitivo.</w:t>
      </w:r>
    </w:p>
    <w:p w14:paraId="24F2ED6F" w14:textId="77777777" w:rsidR="005C35A2" w:rsidRDefault="005C35A2" w:rsidP="00C75E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 particelle di negazione. L’uso dell’articolo. La posizione attributiva e predicativa. Le congiunzioni coordinanti </w:t>
      </w:r>
    </w:p>
    <w:p w14:paraId="168B7805" w14:textId="77777777" w:rsidR="005C35A2" w:rsidRDefault="005C35A2" w:rsidP="00C75E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concordanza del nominativo neutro</w:t>
      </w:r>
      <w:r>
        <w:rPr>
          <w:rFonts w:ascii="Greek" w:eastAsia="Greek" w:hAnsi="Greek" w:cs="Greek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plurale.</w:t>
      </w:r>
    </w:p>
    <w:p w14:paraId="7F88103C" w14:textId="77777777" w:rsidR="005C35A2" w:rsidRDefault="005C35A2" w:rsidP="00C75E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L’infinito sostantivato. L’aggettivo sostantivato.</w:t>
      </w:r>
    </w:p>
    <w:p w14:paraId="21E3C562" w14:textId="6E3A329E" w:rsidR="005C35A2" w:rsidRDefault="005C35A2" w:rsidP="00C75E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 temporali. Le causali.</w:t>
      </w:r>
    </w:p>
    <w:p w14:paraId="4925B973" w14:textId="77777777" w:rsidR="005C35A2" w:rsidRDefault="005C35A2" w:rsidP="00C75E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L’uso del congiuntivo e ottativo indipendenti.</w:t>
      </w:r>
    </w:p>
    <w:p w14:paraId="47483A48" w14:textId="77777777" w:rsidR="005C35A2" w:rsidRDefault="005C35A2" w:rsidP="00C75E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 genitivo di pertinenza e il dativo di possesso.</w:t>
      </w:r>
    </w:p>
    <w:p w14:paraId="4E1FD47C" w14:textId="77777777" w:rsidR="005C35A2" w:rsidRDefault="005C35A2" w:rsidP="00C75E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276540" w14:textId="77777777" w:rsidR="005C35A2" w:rsidRDefault="005C35A2" w:rsidP="00C75E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ED1001" w14:textId="481DB152" w:rsidR="005C35A2" w:rsidRDefault="00D35A1C" w:rsidP="00D35A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114300" distR="114300" wp14:anchorId="362872BA" wp14:editId="48C61E8A">
            <wp:extent cx="1786890" cy="31623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6890" cy="3162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8BCD22" w14:textId="29B7D355" w:rsidR="005C35A2" w:rsidRDefault="005C35A2" w:rsidP="00C75E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Palermo: </w:t>
      </w:r>
      <w:r w:rsidR="00C75E5F"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75E5F">
        <w:rPr>
          <w:rFonts w:ascii="Times New Roman" w:eastAsia="Times New Roman" w:hAnsi="Times New Roman" w:cs="Times New Roman"/>
          <w:color w:val="000000"/>
          <w:sz w:val="24"/>
          <w:szCs w:val="24"/>
        </w:rPr>
        <w:t>maggio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C75E5F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154951DE" w14:textId="77777777" w:rsidR="005C35A2" w:rsidRDefault="005C35A2" w:rsidP="00C75E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273542" w14:textId="77777777" w:rsidR="000D523F" w:rsidRDefault="000D523F" w:rsidP="00C75E5F">
      <w:pPr>
        <w:spacing w:line="276" w:lineRule="auto"/>
      </w:pPr>
    </w:p>
    <w:sectPr w:rsidR="000D52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tura MT Script Capitals">
    <w:panose1 w:val="03020802060602070202"/>
    <w:charset w:val="4D"/>
    <w:family w:val="script"/>
    <w:pitch w:val="variable"/>
    <w:sig w:usb0="00000003" w:usb1="00000000" w:usb2="00000000" w:usb3="00000000" w:csb0="00000001" w:csb1="00000000"/>
  </w:font>
  <w:font w:name="Greek">
    <w:altName w:val="Calibri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80F5A"/>
    <w:multiLevelType w:val="multilevel"/>
    <w:tmpl w:val="208A9960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42C5ABC"/>
    <w:multiLevelType w:val="multilevel"/>
    <w:tmpl w:val="51C6946C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1295CE6"/>
    <w:multiLevelType w:val="multilevel"/>
    <w:tmpl w:val="3604B1F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76A31783"/>
    <w:multiLevelType w:val="multilevel"/>
    <w:tmpl w:val="5888C43E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953554483">
    <w:abstractNumId w:val="0"/>
  </w:num>
  <w:num w:numId="2" w16cid:durableId="1727685032">
    <w:abstractNumId w:val="3"/>
  </w:num>
  <w:num w:numId="3" w16cid:durableId="844440101">
    <w:abstractNumId w:val="1"/>
  </w:num>
  <w:num w:numId="4" w16cid:durableId="399985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5A2"/>
    <w:rsid w:val="000D523F"/>
    <w:rsid w:val="003A03E2"/>
    <w:rsid w:val="005C35A2"/>
    <w:rsid w:val="006349FC"/>
    <w:rsid w:val="00650C18"/>
    <w:rsid w:val="007820D9"/>
    <w:rsid w:val="00C75E5F"/>
    <w:rsid w:val="00D35A1C"/>
    <w:rsid w:val="00E7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078DDF"/>
  <w15:chartTrackingRefBased/>
  <w15:docId w15:val="{ACCE9BD1-EFB3-9E42-B1EE-E01D4218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35A2"/>
    <w:rPr>
      <w:rFonts w:ascii="Calibri" w:eastAsia="Calibri" w:hAnsi="Calibri" w:cs="Calibri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487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cp:lastPrinted>2026-06-02T08:30:00Z</cp:lastPrinted>
  <dcterms:created xsi:type="dcterms:W3CDTF">2026-06-02T08:30:00Z</dcterms:created>
  <dcterms:modified xsi:type="dcterms:W3CDTF">2026-06-02T09:09:00Z</dcterms:modified>
</cp:coreProperties>
</file>